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BD2D" w14:textId="5955E26B" w:rsidR="009A6730" w:rsidRPr="009A6730" w:rsidRDefault="009A6730" w:rsidP="009A673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Pr>
          <w:bCs/>
          <w:noProof/>
        </w:rPr>
        <w:drawing>
          <wp:anchor distT="0" distB="0" distL="114300" distR="114300" simplePos="0" relativeHeight="251658240" behindDoc="1" locked="0" layoutInCell="1" allowOverlap="1" wp14:anchorId="688C1A8A" wp14:editId="341EBA19">
            <wp:simplePos x="0" y="0"/>
            <wp:positionH relativeFrom="column">
              <wp:posOffset>5253355</wp:posOffset>
            </wp:positionH>
            <wp:positionV relativeFrom="paragraph">
              <wp:posOffset>-728345</wp:posOffset>
            </wp:positionV>
            <wp:extent cx="1181100" cy="324829"/>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324829"/>
                    </a:xfrm>
                    <a:prstGeom prst="rect">
                      <a:avLst/>
                    </a:prstGeom>
                  </pic:spPr>
                </pic:pic>
              </a:graphicData>
            </a:graphic>
            <wp14:sizeRelH relativeFrom="page">
              <wp14:pctWidth>0</wp14:pctWidth>
            </wp14:sizeRelH>
            <wp14:sizeRelV relativeFrom="page">
              <wp14:pctHeight>0</wp14:pctHeight>
            </wp14:sizeRelV>
          </wp:anchor>
        </w:drawing>
      </w:r>
      <w:r w:rsidR="00B534B3">
        <w:rPr>
          <w:b/>
          <w:bCs/>
          <w:sz w:val="24"/>
          <w:szCs w:val="24"/>
        </w:rPr>
        <w:t>M</w:t>
      </w:r>
      <w:r w:rsidR="004F49BE">
        <w:rPr>
          <w:b/>
          <w:bCs/>
          <w:sz w:val="24"/>
          <w:szCs w:val="24"/>
        </w:rPr>
        <w:t>odel e</w:t>
      </w:r>
      <w:r w:rsidR="009339B9">
        <w:rPr>
          <w:b/>
          <w:bCs/>
          <w:sz w:val="24"/>
          <w:szCs w:val="24"/>
        </w:rPr>
        <w:t xml:space="preserve">ngagementsverklaring </w:t>
      </w:r>
      <w:r w:rsidR="009A7B4C">
        <w:rPr>
          <w:b/>
          <w:bCs/>
          <w:sz w:val="24"/>
          <w:szCs w:val="24"/>
        </w:rPr>
        <w:t xml:space="preserve">tussen lokaal bestuur en de </w:t>
      </w:r>
      <w:r w:rsidR="009339B9">
        <w:rPr>
          <w:b/>
          <w:bCs/>
          <w:sz w:val="24"/>
          <w:szCs w:val="24"/>
        </w:rPr>
        <w:t>organisator kinderopvang</w:t>
      </w:r>
    </w:p>
    <w:p w14:paraId="34FFEB60" w14:textId="01FD4452" w:rsidR="009339B9" w:rsidRPr="009A7B4C" w:rsidRDefault="009339B9" w:rsidP="009A7B4C">
      <w:pPr>
        <w:jc w:val="both"/>
        <w:rPr>
          <w:bCs/>
        </w:rPr>
      </w:pPr>
      <w:r w:rsidRPr="009A7B4C">
        <w:rPr>
          <w:bCs/>
        </w:rPr>
        <w:t xml:space="preserve">Bij de engagementsverklaring zijn volgende criteria vooropgesteld </w:t>
      </w:r>
      <w:r w:rsidR="009A7B4C" w:rsidRPr="009A7B4C">
        <w:rPr>
          <w:bCs/>
        </w:rPr>
        <w:t>voor de organisator kinderopvang:</w:t>
      </w:r>
    </w:p>
    <w:p w14:paraId="0AF81E58" w14:textId="5FE6D17F" w:rsidR="00B451D9" w:rsidRPr="0081589F" w:rsidRDefault="00B451D9" w:rsidP="0081589F">
      <w:pPr>
        <w:pStyle w:val="Lijstalinea"/>
        <w:numPr>
          <w:ilvl w:val="0"/>
          <w:numId w:val="3"/>
        </w:numPr>
        <w:jc w:val="both"/>
        <w:rPr>
          <w:b/>
        </w:rPr>
      </w:pPr>
      <w:r w:rsidRPr="0081589F">
        <w:rPr>
          <w:b/>
        </w:rPr>
        <w:t xml:space="preserve">Samenwerking met het Huis van het Kind: de organisator neemt </w:t>
      </w:r>
      <w:r w:rsidR="001F5164" w:rsidRPr="0081589F">
        <w:rPr>
          <w:b/>
        </w:rPr>
        <w:t xml:space="preserve">minimum 1 keer per jaar </w:t>
      </w:r>
      <w:r w:rsidRPr="0081589F">
        <w:rPr>
          <w:b/>
        </w:rPr>
        <w:t xml:space="preserve"> deel aan een partneroverleg van het Huis van het Kind.</w:t>
      </w:r>
    </w:p>
    <w:p w14:paraId="6BB0C76B" w14:textId="03A12F6F" w:rsidR="00B451D9" w:rsidRDefault="00B451D9" w:rsidP="00606777">
      <w:pPr>
        <w:ind w:left="360"/>
        <w:jc w:val="both"/>
      </w:pPr>
      <w:r>
        <w:t xml:space="preserve">We kiezen voor dit criterium omdat het Lokaal bestuur veel belang hecht aan samenwerking. Het Huis van het Kind is het netwerk waar de thema’s gezin, opvoeden en aanbod naar kinderen en jongeren toe aan bod komen. Hier wordt de vinger aan de pols gehouden en worden relevante acties ontwikkeld. Door kinderopvang te betrekken in dit netwerk is ook de groep van onthaalouders vertegenwoordigd. </w:t>
      </w:r>
    </w:p>
    <w:p w14:paraId="77DF4F93" w14:textId="3C72EB3D" w:rsidR="00B451D9" w:rsidRPr="0081589F" w:rsidRDefault="00B451D9" w:rsidP="0081589F">
      <w:pPr>
        <w:pStyle w:val="Lijstalinea"/>
        <w:numPr>
          <w:ilvl w:val="0"/>
          <w:numId w:val="3"/>
        </w:numPr>
        <w:jc w:val="both"/>
        <w:rPr>
          <w:b/>
        </w:rPr>
      </w:pPr>
      <w:r w:rsidRPr="0081589F">
        <w:rPr>
          <w:b/>
        </w:rPr>
        <w:t xml:space="preserve">Samenwerking in het kader van het Lokaal Loket Kinderopvang: de organisator </w:t>
      </w:r>
      <w:r w:rsidR="00803DD6" w:rsidRPr="0081589F">
        <w:rPr>
          <w:b/>
        </w:rPr>
        <w:t xml:space="preserve">sluit aan bij het lokaal loket kinderopvang </w:t>
      </w:r>
    </w:p>
    <w:p w14:paraId="4CFCB669" w14:textId="4E2DAD28" w:rsidR="00B451D9" w:rsidRDefault="00B451D9" w:rsidP="00606777">
      <w:pPr>
        <w:ind w:left="360"/>
        <w:jc w:val="both"/>
      </w:pPr>
      <w:r>
        <w:t xml:space="preserve">We kiezen voor dit criterium omdat het Lokaal Bestuur veel belang hecht aan samenwerking. Het lokaal loket is het centrale aanmeldingspunt in </w:t>
      </w:r>
      <w:r w:rsidR="00803DD6">
        <w:t>Assenede</w:t>
      </w:r>
      <w:r>
        <w:t xml:space="preserve"> voor aanvragen kinderopvang. Om een degelijk beleid uit te bouwen zijn de cijfers die het Lokaal Loket Kinderopvang kunnen aantonen belangrijk. </w:t>
      </w:r>
    </w:p>
    <w:p w14:paraId="4958C8D3" w14:textId="08C72F75" w:rsidR="00803DD6" w:rsidRPr="0081589F" w:rsidRDefault="00803DD6" w:rsidP="0081589F">
      <w:pPr>
        <w:pStyle w:val="Lijstalinea"/>
        <w:numPr>
          <w:ilvl w:val="0"/>
          <w:numId w:val="3"/>
        </w:numPr>
        <w:jc w:val="both"/>
        <w:rPr>
          <w:b/>
        </w:rPr>
      </w:pPr>
      <w:r w:rsidRPr="0081589F">
        <w:rPr>
          <w:b/>
        </w:rPr>
        <w:t>Samenwerking in het kader van het lokaal overleg kinderopvang (LOK): de organisator sluit mi</w:t>
      </w:r>
      <w:r w:rsidR="0081589F">
        <w:rPr>
          <w:b/>
        </w:rPr>
        <w:t>nimum 1 keer</w:t>
      </w:r>
      <w:r w:rsidRPr="0081589F">
        <w:rPr>
          <w:b/>
        </w:rPr>
        <w:t xml:space="preserve"> in het jaar aan bij de adviesraad LOK als stemgerechtigd lid.</w:t>
      </w:r>
    </w:p>
    <w:p w14:paraId="6580BEBB" w14:textId="575A6687" w:rsidR="00803DD6" w:rsidRDefault="00803DD6" w:rsidP="00606777">
      <w:pPr>
        <w:ind w:left="360"/>
        <w:jc w:val="both"/>
      </w:pPr>
      <w:r>
        <w:t>We kiezen voor dit criterium omdat het lokaal bestuur veel belang hecht aan samenwerking. Dit is een verplicht adviesorgaan binnen de gemeente Assenede omtrent kinderopvang. Hierbij is het relevant dat onthaalouders/begeleiders kinderdagverblijven aansluiten bij dit overleg.</w:t>
      </w:r>
    </w:p>
    <w:p w14:paraId="15EEA54D" w14:textId="54F7B53B" w:rsidR="00B451D9" w:rsidRPr="0081589F" w:rsidRDefault="00B451D9" w:rsidP="0081589F">
      <w:pPr>
        <w:pStyle w:val="Lijstalinea"/>
        <w:numPr>
          <w:ilvl w:val="0"/>
          <w:numId w:val="3"/>
        </w:numPr>
        <w:jc w:val="both"/>
        <w:rPr>
          <w:b/>
        </w:rPr>
      </w:pPr>
      <w:r w:rsidRPr="0081589F">
        <w:rPr>
          <w:b/>
        </w:rPr>
        <w:t xml:space="preserve">Uitgebreide opvang </w:t>
      </w:r>
      <w:r w:rsidR="00886B2F" w:rsidRPr="0081589F">
        <w:rPr>
          <w:b/>
        </w:rPr>
        <w:t>met flexibele openings</w:t>
      </w:r>
      <w:r w:rsidRPr="0081589F">
        <w:rPr>
          <w:b/>
        </w:rPr>
        <w:t>ure</w:t>
      </w:r>
      <w:r w:rsidR="00886B2F" w:rsidRPr="0081589F">
        <w:rPr>
          <w:b/>
        </w:rPr>
        <w:t>n</w:t>
      </w:r>
      <w:r w:rsidRPr="0081589F">
        <w:rPr>
          <w:b/>
        </w:rPr>
        <w:t xml:space="preserve">: de organisator zorgt voor </w:t>
      </w:r>
      <w:r w:rsidR="00886B2F" w:rsidRPr="0081589F">
        <w:rPr>
          <w:b/>
        </w:rPr>
        <w:t>opvang met flexibele openingsuren</w:t>
      </w:r>
      <w:r w:rsidRPr="0081589F">
        <w:rPr>
          <w:b/>
        </w:rPr>
        <w:t xml:space="preserve">, bijvoorbeeld om ouders die in ploegen werken tegemoet te komen. </w:t>
      </w:r>
    </w:p>
    <w:p w14:paraId="132FBBA8" w14:textId="26D47C0A" w:rsidR="00803DD6" w:rsidRDefault="00803DD6" w:rsidP="00606777">
      <w:pPr>
        <w:ind w:left="360"/>
        <w:jc w:val="both"/>
      </w:pPr>
      <w:r>
        <w:t xml:space="preserve">We kiezen </w:t>
      </w:r>
      <w:r w:rsidR="00B451D9">
        <w:t xml:space="preserve">voor dit criterium omdat </w:t>
      </w:r>
      <w:r>
        <w:t xml:space="preserve">er toch vraag komt vanuit inwoners. </w:t>
      </w:r>
    </w:p>
    <w:p w14:paraId="22B95036" w14:textId="08AB6D41" w:rsidR="00B451D9" w:rsidRPr="0081589F" w:rsidRDefault="00B451D9" w:rsidP="0081589F">
      <w:pPr>
        <w:pStyle w:val="Lijstalinea"/>
        <w:numPr>
          <w:ilvl w:val="0"/>
          <w:numId w:val="3"/>
        </w:numPr>
        <w:jc w:val="both"/>
        <w:rPr>
          <w:b/>
        </w:rPr>
      </w:pPr>
      <w:r w:rsidRPr="0081589F">
        <w:rPr>
          <w:b/>
        </w:rPr>
        <w:t>7 B’s van toegankelijkheid: de organisator houdt rekening met de 7B’s van toegankelijkheid en denkt actief na over volgende zaken:</w:t>
      </w:r>
    </w:p>
    <w:p w14:paraId="48E6940E" w14:textId="37D0871C" w:rsidR="00B451D9" w:rsidRPr="00A44060" w:rsidRDefault="00B451D9" w:rsidP="00606777">
      <w:pPr>
        <w:pStyle w:val="Lijstalinea"/>
        <w:numPr>
          <w:ilvl w:val="0"/>
          <w:numId w:val="2"/>
        </w:numPr>
        <w:jc w:val="both"/>
      </w:pPr>
      <w:r>
        <w:t xml:space="preserve">De </w:t>
      </w:r>
      <w:r w:rsidRPr="00A44060">
        <w:rPr>
          <w:u w:val="single"/>
        </w:rPr>
        <w:t>bereikbaarheid</w:t>
      </w:r>
      <w:r w:rsidRPr="00A44060">
        <w:t xml:space="preserve"> van h</w:t>
      </w:r>
      <w:r w:rsidR="001C204C" w:rsidRPr="00A44060">
        <w:t>et initiatief (voldoende parkeergelegenheid</w:t>
      </w:r>
      <w:r w:rsidRPr="00A44060">
        <w:t xml:space="preserve">, veilige passage mogelijk) </w:t>
      </w:r>
    </w:p>
    <w:p w14:paraId="1ED0D533" w14:textId="50CAA77D" w:rsidR="00B451D9" w:rsidRPr="00A44060" w:rsidRDefault="00B451D9" w:rsidP="00606777">
      <w:pPr>
        <w:pStyle w:val="Lijstalinea"/>
        <w:numPr>
          <w:ilvl w:val="0"/>
          <w:numId w:val="2"/>
        </w:numPr>
        <w:jc w:val="both"/>
      </w:pPr>
      <w:r w:rsidRPr="00A44060">
        <w:t xml:space="preserve">De </w:t>
      </w:r>
      <w:r w:rsidRPr="00A44060">
        <w:rPr>
          <w:u w:val="single"/>
        </w:rPr>
        <w:t>betaalbaarheid</w:t>
      </w:r>
      <w:r w:rsidRPr="00A44060">
        <w:t xml:space="preserve"> (is mijn dagprijs in verhouding, zijn ouders voldoende geïnformeerd over mogelijke voordelen)</w:t>
      </w:r>
    </w:p>
    <w:p w14:paraId="09884E6A" w14:textId="1BE1D109" w:rsidR="00B451D9" w:rsidRPr="00A44060" w:rsidRDefault="00B451D9" w:rsidP="00606777">
      <w:pPr>
        <w:pStyle w:val="Lijstalinea"/>
        <w:numPr>
          <w:ilvl w:val="0"/>
          <w:numId w:val="2"/>
        </w:numPr>
        <w:jc w:val="both"/>
      </w:pPr>
      <w:r w:rsidRPr="00A44060">
        <w:t xml:space="preserve">De </w:t>
      </w:r>
      <w:r w:rsidRPr="00A44060">
        <w:rPr>
          <w:u w:val="single"/>
        </w:rPr>
        <w:t>beschikbaarheid</w:t>
      </w:r>
      <w:r w:rsidRPr="00A44060">
        <w:t xml:space="preserve"> van het initiatief (in welke mate is het aanbod gemakkelijk beschikbaar, moeten ouders veel moeite doen om in te schrijven of informatie in te winnen) </w:t>
      </w:r>
    </w:p>
    <w:p w14:paraId="411CF673" w14:textId="73D5E51C" w:rsidR="00B451D9" w:rsidRPr="00A44060" w:rsidRDefault="00B451D9" w:rsidP="00606777">
      <w:pPr>
        <w:pStyle w:val="Lijstalinea"/>
        <w:numPr>
          <w:ilvl w:val="0"/>
          <w:numId w:val="2"/>
        </w:numPr>
        <w:jc w:val="both"/>
      </w:pPr>
      <w:r w:rsidRPr="00A44060">
        <w:t xml:space="preserve">De </w:t>
      </w:r>
      <w:r w:rsidRPr="00A44060">
        <w:rPr>
          <w:u w:val="single"/>
        </w:rPr>
        <w:t>begrijpbaarheid</w:t>
      </w:r>
      <w:r w:rsidRPr="00A44060">
        <w:t xml:space="preserve"> van het initiatief (is het aanbod voldoende begrijpelijk, is de communicatie voldoende laagdrempelig) </w:t>
      </w:r>
    </w:p>
    <w:p w14:paraId="6FC35ECD" w14:textId="4B406126" w:rsidR="00B451D9" w:rsidRPr="00A44060" w:rsidRDefault="00B451D9" w:rsidP="00606777">
      <w:pPr>
        <w:pStyle w:val="Lijstalinea"/>
        <w:numPr>
          <w:ilvl w:val="0"/>
          <w:numId w:val="2"/>
        </w:numPr>
        <w:jc w:val="both"/>
      </w:pPr>
      <w:r w:rsidRPr="00A44060">
        <w:t xml:space="preserve">De </w:t>
      </w:r>
      <w:r w:rsidRPr="00A44060">
        <w:rPr>
          <w:u w:val="single"/>
        </w:rPr>
        <w:t>bruikbaarheid</w:t>
      </w:r>
      <w:r w:rsidRPr="00A44060">
        <w:t xml:space="preserve"> van het initiatief (voldoet het aanbod aan de vraag) </w:t>
      </w:r>
    </w:p>
    <w:p w14:paraId="7FDBD228" w14:textId="303AE860" w:rsidR="00B451D9" w:rsidRPr="00A44060" w:rsidRDefault="00B451D9" w:rsidP="00606777">
      <w:pPr>
        <w:pStyle w:val="Lijstalinea"/>
        <w:numPr>
          <w:ilvl w:val="0"/>
          <w:numId w:val="2"/>
        </w:numPr>
        <w:jc w:val="both"/>
      </w:pPr>
      <w:r w:rsidRPr="00A44060">
        <w:t xml:space="preserve">De </w:t>
      </w:r>
      <w:r w:rsidRPr="00A44060">
        <w:rPr>
          <w:u w:val="single"/>
        </w:rPr>
        <w:t>betrouwbaarheid</w:t>
      </w:r>
      <w:r w:rsidRPr="00A44060">
        <w:t xml:space="preserve"> van het initiatief (worden de organisator en zijn aanbod als betrouwbaar aanzien door de potentiële gebruiker) </w:t>
      </w:r>
    </w:p>
    <w:p w14:paraId="5B48C5DE" w14:textId="1D37A96D" w:rsidR="009A7B4C" w:rsidRDefault="00B451D9" w:rsidP="009A7B4C">
      <w:pPr>
        <w:pStyle w:val="Lijstalinea"/>
        <w:numPr>
          <w:ilvl w:val="0"/>
          <w:numId w:val="2"/>
        </w:numPr>
        <w:jc w:val="both"/>
      </w:pPr>
      <w:r w:rsidRPr="00A44060">
        <w:t xml:space="preserve">De </w:t>
      </w:r>
      <w:r w:rsidRPr="00A44060">
        <w:rPr>
          <w:u w:val="single"/>
        </w:rPr>
        <w:t>bekendheid</w:t>
      </w:r>
      <w:r w:rsidRPr="00A44060">
        <w:t xml:space="preserve"> van het</w:t>
      </w:r>
      <w:r>
        <w:t xml:space="preserve"> initiatief (is het aanbod voldoende bekend bij de doelgroep) </w:t>
      </w:r>
    </w:p>
    <w:p w14:paraId="22154751" w14:textId="77777777" w:rsidR="001C2272" w:rsidRDefault="001C2272" w:rsidP="004F49BE">
      <w:pPr>
        <w:jc w:val="both"/>
      </w:pPr>
    </w:p>
    <w:p w14:paraId="0F4115DA" w14:textId="77777777" w:rsidR="001C2272" w:rsidRDefault="001C2272" w:rsidP="004F49BE">
      <w:pPr>
        <w:jc w:val="both"/>
      </w:pPr>
    </w:p>
    <w:p w14:paraId="258DD7BA" w14:textId="4EF0104E" w:rsidR="00552F5E" w:rsidRDefault="009A7B4C" w:rsidP="004F49BE">
      <w:pPr>
        <w:jc w:val="both"/>
      </w:pPr>
      <w:r>
        <w:lastRenderedPageBreak/>
        <w:t xml:space="preserve">Hierbij is het lokaal bestuur ook bereid als er vragen zijn omtrent kinderopvang om met </w:t>
      </w:r>
      <w:r w:rsidR="00A26A57">
        <w:t>de organisator kinderopvang</w:t>
      </w:r>
      <w:r>
        <w:t xml:space="preserve"> in gesprek te gaan en een luisterend oor te bieden.</w:t>
      </w:r>
    </w:p>
    <w:p w14:paraId="6AAE5E72" w14:textId="3E6A1AA6" w:rsidR="001C2272" w:rsidRDefault="001C2272" w:rsidP="004F49BE">
      <w:pPr>
        <w:jc w:val="both"/>
      </w:pPr>
    </w:p>
    <w:p w14:paraId="078D26FA" w14:textId="67A131EC" w:rsidR="001C2272" w:rsidRDefault="001C2272" w:rsidP="004F49BE">
      <w:pPr>
        <w:jc w:val="both"/>
      </w:pPr>
      <w:r>
        <w:t>Namens het college</w:t>
      </w:r>
    </w:p>
    <w:p w14:paraId="2E051309" w14:textId="13B8141E" w:rsidR="001C2272" w:rsidRDefault="001C2272" w:rsidP="004F49BE">
      <w:pPr>
        <w:jc w:val="both"/>
      </w:pPr>
    </w:p>
    <w:p w14:paraId="17E88031" w14:textId="4D8AA19B" w:rsidR="001C2272" w:rsidRDefault="001C2272" w:rsidP="004F49BE">
      <w:pPr>
        <w:jc w:val="both"/>
      </w:pPr>
    </w:p>
    <w:p w14:paraId="5A668DED" w14:textId="2B5F960A" w:rsidR="001C2272" w:rsidRDefault="001C2272" w:rsidP="004F49BE">
      <w:pPr>
        <w:jc w:val="both"/>
      </w:pPr>
    </w:p>
    <w:p w14:paraId="6DD04E97" w14:textId="6B63E200" w:rsidR="001C2272" w:rsidRDefault="001C2272" w:rsidP="004F49BE">
      <w:pPr>
        <w:jc w:val="both"/>
      </w:pPr>
      <w:r>
        <w:t>Get. Frederik Willems</w:t>
      </w:r>
      <w:r>
        <w:tab/>
      </w:r>
      <w:r>
        <w:tab/>
      </w:r>
      <w:r>
        <w:tab/>
      </w:r>
      <w:r>
        <w:tab/>
      </w:r>
      <w:r>
        <w:tab/>
      </w:r>
      <w:r>
        <w:tab/>
        <w:t>Get. Philippe De Coninck</w:t>
      </w:r>
    </w:p>
    <w:p w14:paraId="35AAE64D" w14:textId="71CE0647" w:rsidR="001C2272" w:rsidRDefault="001C2272" w:rsidP="004F49BE">
      <w:pPr>
        <w:jc w:val="both"/>
      </w:pPr>
      <w:r>
        <w:t>Algemeen directeur</w:t>
      </w:r>
      <w:r>
        <w:tab/>
      </w:r>
      <w:r>
        <w:tab/>
      </w:r>
      <w:r>
        <w:tab/>
      </w:r>
      <w:r>
        <w:tab/>
      </w:r>
      <w:r>
        <w:tab/>
      </w:r>
      <w:r>
        <w:tab/>
        <w:t xml:space="preserve">Burgemeester-voorzitter </w:t>
      </w:r>
    </w:p>
    <w:p w14:paraId="07D3CA35" w14:textId="630102D5" w:rsidR="001C2272" w:rsidRDefault="001C2272" w:rsidP="004F49BE">
      <w:pPr>
        <w:jc w:val="both"/>
      </w:pPr>
    </w:p>
    <w:p w14:paraId="38D68C55" w14:textId="19D26263" w:rsidR="001C2272" w:rsidRDefault="001C2272" w:rsidP="004F49BE">
      <w:pPr>
        <w:jc w:val="both"/>
      </w:pPr>
    </w:p>
    <w:p w14:paraId="37152AB6" w14:textId="42144B2E" w:rsidR="001C2272" w:rsidRDefault="001C2272" w:rsidP="004F49BE">
      <w:pPr>
        <w:jc w:val="both"/>
      </w:pPr>
    </w:p>
    <w:p w14:paraId="1F94ECFE" w14:textId="2F54987A" w:rsidR="001C2272" w:rsidRDefault="001C2272" w:rsidP="004F49BE">
      <w:pPr>
        <w:jc w:val="both"/>
      </w:pPr>
    </w:p>
    <w:p w14:paraId="5B6A4FBE" w14:textId="0C49E8B2" w:rsidR="001C2272" w:rsidRDefault="001C2272" w:rsidP="004F49BE">
      <w:pPr>
        <w:jc w:val="both"/>
      </w:pPr>
      <w:r>
        <w:t>Organisator kinderopvang</w:t>
      </w:r>
    </w:p>
    <w:p w14:paraId="0A70ACCA" w14:textId="5D6AB5F6" w:rsidR="001C2272" w:rsidRDefault="001C2272" w:rsidP="004F49BE">
      <w:pPr>
        <w:jc w:val="both"/>
      </w:pPr>
      <w:r>
        <w:t xml:space="preserve">Voornaam + Naam: </w:t>
      </w:r>
      <w:r w:rsidR="0050633D">
        <w:t>……………………………………………………………………………………………………………………</w:t>
      </w:r>
    </w:p>
    <w:p w14:paraId="5CDE0A66" w14:textId="224271A3" w:rsidR="001C2272" w:rsidRDefault="001C2272" w:rsidP="004F49BE">
      <w:pPr>
        <w:jc w:val="both"/>
      </w:pPr>
      <w:r>
        <w:t xml:space="preserve">Naam kinderopvang voorziening: </w:t>
      </w:r>
      <w:r w:rsidR="0050633D">
        <w:t>……………………………………………………………………………………………….</w:t>
      </w:r>
    </w:p>
    <w:p w14:paraId="27926EB9" w14:textId="12931584" w:rsidR="001C2272" w:rsidRDefault="001C2272" w:rsidP="004F49BE">
      <w:pPr>
        <w:jc w:val="both"/>
      </w:pPr>
      <w:r>
        <w:t xml:space="preserve">Handtekening </w:t>
      </w:r>
    </w:p>
    <w:p w14:paraId="52411D43" w14:textId="77777777" w:rsidR="001C2272" w:rsidRDefault="001C2272" w:rsidP="004F49BE">
      <w:pPr>
        <w:jc w:val="both"/>
      </w:pPr>
    </w:p>
    <w:p w14:paraId="098BC03D" w14:textId="515A8AE6" w:rsidR="001C2272" w:rsidRDefault="001C2272" w:rsidP="004F49BE">
      <w:pPr>
        <w:jc w:val="both"/>
      </w:pPr>
    </w:p>
    <w:p w14:paraId="198F6FE0" w14:textId="77777777" w:rsidR="001C2272" w:rsidRDefault="001C2272" w:rsidP="004F49BE">
      <w:pPr>
        <w:jc w:val="both"/>
      </w:pPr>
    </w:p>
    <w:sectPr w:rsidR="001C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6DA"/>
    <w:multiLevelType w:val="hybridMultilevel"/>
    <w:tmpl w:val="7C425E82"/>
    <w:lvl w:ilvl="0" w:tplc="F6F6BF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583171"/>
    <w:multiLevelType w:val="hybridMultilevel"/>
    <w:tmpl w:val="FC38A9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B9B6C49"/>
    <w:multiLevelType w:val="hybridMultilevel"/>
    <w:tmpl w:val="587030F0"/>
    <w:lvl w:ilvl="0" w:tplc="9B8E1A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31048249">
    <w:abstractNumId w:val="2"/>
  </w:num>
  <w:num w:numId="2" w16cid:durableId="1955357364">
    <w:abstractNumId w:val="1"/>
  </w:num>
  <w:num w:numId="3" w16cid:durableId="9143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D9"/>
    <w:rsid w:val="001C204C"/>
    <w:rsid w:val="001C2272"/>
    <w:rsid w:val="001F5164"/>
    <w:rsid w:val="00243110"/>
    <w:rsid w:val="003146DE"/>
    <w:rsid w:val="00324E59"/>
    <w:rsid w:val="00364A3A"/>
    <w:rsid w:val="004A3450"/>
    <w:rsid w:val="004F49BE"/>
    <w:rsid w:val="0050633D"/>
    <w:rsid w:val="00552F5E"/>
    <w:rsid w:val="00606777"/>
    <w:rsid w:val="006564BB"/>
    <w:rsid w:val="00803DD6"/>
    <w:rsid w:val="0081589F"/>
    <w:rsid w:val="00886B2F"/>
    <w:rsid w:val="009339B9"/>
    <w:rsid w:val="009A6730"/>
    <w:rsid w:val="009A7B4C"/>
    <w:rsid w:val="009E4520"/>
    <w:rsid w:val="00A26A57"/>
    <w:rsid w:val="00A44060"/>
    <w:rsid w:val="00B451D9"/>
    <w:rsid w:val="00B534B3"/>
    <w:rsid w:val="00B87B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21DB"/>
  <w15:chartTrackingRefBased/>
  <w15:docId w15:val="{5669FE2F-1D0D-436C-A7C3-BEA86DBF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De Roover</dc:creator>
  <cp:keywords/>
  <dc:description/>
  <cp:lastModifiedBy>Cindy Samijn</cp:lastModifiedBy>
  <cp:revision>2</cp:revision>
  <cp:lastPrinted>2022-03-09T10:59:00Z</cp:lastPrinted>
  <dcterms:created xsi:type="dcterms:W3CDTF">2022-05-30T08:47:00Z</dcterms:created>
  <dcterms:modified xsi:type="dcterms:W3CDTF">2022-05-30T08:47:00Z</dcterms:modified>
</cp:coreProperties>
</file>